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E908" w14:textId="77777777" w:rsidR="00D60D2F" w:rsidRPr="00060A68" w:rsidRDefault="00060A68" w:rsidP="00060A68">
      <w:pPr>
        <w:jc w:val="center"/>
        <w:rPr>
          <w:rFonts w:ascii="Lucida Calligraphy" w:hAnsi="Lucida Calligraphy"/>
          <w:b/>
          <w:sz w:val="48"/>
        </w:rPr>
      </w:pPr>
      <w:r w:rsidRPr="00060A68">
        <w:rPr>
          <w:rFonts w:ascii="Lucida Calligraphy" w:hAnsi="Lucida Calligraphy"/>
          <w:b/>
          <w:sz w:val="48"/>
        </w:rPr>
        <w:t>Phoenix Family Care</w:t>
      </w:r>
    </w:p>
    <w:p w14:paraId="2E85D8B6" w14:textId="77777777" w:rsidR="00060A68" w:rsidRPr="001D2D30" w:rsidRDefault="00060A68">
      <w:pPr>
        <w:rPr>
          <w:rFonts w:ascii="Lucida Calligraphy" w:hAnsi="Lucida Calligraphy"/>
          <w:b/>
          <w:color w:val="4F6228" w:themeColor="accent3" w:themeShade="80"/>
          <w:sz w:val="28"/>
          <w:u w:val="single"/>
        </w:rPr>
      </w:pPr>
      <w:r w:rsidRPr="001D2D30">
        <w:rPr>
          <w:rFonts w:ascii="Lucida Calligraphy" w:hAnsi="Lucida Calligraphy"/>
          <w:b/>
          <w:color w:val="4F6228" w:themeColor="accent3" w:themeShade="80"/>
          <w:sz w:val="28"/>
          <w:u w:val="single"/>
        </w:rPr>
        <w:t>Our Mission Statement:</w:t>
      </w:r>
    </w:p>
    <w:p w14:paraId="5FD77AE2" w14:textId="77777777" w:rsidR="00060A68" w:rsidRPr="00060A68" w:rsidRDefault="00060A68">
      <w:p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Our mission is to continually improve the quality, range and mode of delivery of our care, in consultation with our patients, staff.</w:t>
      </w:r>
    </w:p>
    <w:p w14:paraId="689215DA" w14:textId="77777777" w:rsidR="00060A68" w:rsidRPr="00060A68" w:rsidRDefault="00060A68">
      <w:pPr>
        <w:rPr>
          <w:rFonts w:ascii="Lucida Calligraphy" w:hAnsi="Lucida Calligraphy"/>
          <w:sz w:val="28"/>
        </w:rPr>
      </w:pPr>
    </w:p>
    <w:p w14:paraId="475D3FA9" w14:textId="77777777" w:rsidR="00060A68" w:rsidRPr="001D2D30" w:rsidRDefault="00060A68">
      <w:pPr>
        <w:rPr>
          <w:rFonts w:ascii="Lucida Calligraphy" w:hAnsi="Lucida Calligraphy"/>
          <w:b/>
          <w:color w:val="4F6228" w:themeColor="accent3" w:themeShade="80"/>
          <w:sz w:val="28"/>
          <w:u w:val="single"/>
        </w:rPr>
      </w:pPr>
      <w:r w:rsidRPr="001D2D30">
        <w:rPr>
          <w:rFonts w:ascii="Lucida Calligraphy" w:hAnsi="Lucida Calligraphy"/>
          <w:b/>
          <w:color w:val="4F6228" w:themeColor="accent3" w:themeShade="80"/>
          <w:sz w:val="28"/>
          <w:u w:val="single"/>
        </w:rPr>
        <w:t>Our Vision:</w:t>
      </w:r>
    </w:p>
    <w:p w14:paraId="5F600CB6" w14:textId="77777777" w:rsidR="00060A68" w:rsidRPr="00060A68" w:rsidRDefault="00060A68">
      <w:p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continually promote healthy lifestyles and behaviours while engaging patients and communities in supporting their own care and participating in shared decision making.</w:t>
      </w:r>
    </w:p>
    <w:p w14:paraId="02D4858D" w14:textId="77777777" w:rsidR="00060A68" w:rsidRPr="00060A68" w:rsidRDefault="00060A68">
      <w:pPr>
        <w:rPr>
          <w:rFonts w:ascii="Lucida Calligraphy" w:hAnsi="Lucida Calligraphy"/>
          <w:sz w:val="28"/>
        </w:rPr>
      </w:pPr>
    </w:p>
    <w:p w14:paraId="2E142720" w14:textId="77777777" w:rsidR="00060A68" w:rsidRPr="001D2D30" w:rsidRDefault="00060A68">
      <w:pPr>
        <w:rPr>
          <w:rFonts w:ascii="Lucida Calligraphy" w:hAnsi="Lucida Calligraphy"/>
          <w:b/>
          <w:color w:val="4F6228" w:themeColor="accent3" w:themeShade="80"/>
          <w:sz w:val="28"/>
          <w:u w:val="single"/>
        </w:rPr>
      </w:pPr>
      <w:r w:rsidRPr="001D2D30">
        <w:rPr>
          <w:rFonts w:ascii="Lucida Calligraphy" w:hAnsi="Lucida Calligraphy"/>
          <w:b/>
          <w:color w:val="4F6228" w:themeColor="accent3" w:themeShade="80"/>
          <w:sz w:val="28"/>
          <w:u w:val="single"/>
        </w:rPr>
        <w:t>Our Aims and Objectives:</w:t>
      </w:r>
    </w:p>
    <w:p w14:paraId="562DB33E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We aim to ensure high quality, safe and effective services and environment</w:t>
      </w:r>
    </w:p>
    <w:p w14:paraId="32424058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provide monitored, audited and continually improving healthcare services</w:t>
      </w:r>
    </w:p>
    <w:p w14:paraId="32AB3C3F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provide healthcare which is available to a whole population and create a partnership between patient and health profession which ensures mutual respect, holistic care and continuous learning and training.</w:t>
      </w:r>
    </w:p>
    <w:p w14:paraId="6E331347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The provision of accessible healthcare which is proactive to healthcare changes, efficiency and innovation and development.</w:t>
      </w:r>
    </w:p>
    <w:p w14:paraId="38777531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continuously improve Clinical Governance and Evidence Based Practice</w:t>
      </w:r>
    </w:p>
    <w:p w14:paraId="59D7AFF1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continue the development of the Practice</w:t>
      </w:r>
    </w:p>
    <w:p w14:paraId="428593E8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lastRenderedPageBreak/>
        <w:t>To continue improving Clinical and Non-clinical risk management</w:t>
      </w:r>
    </w:p>
    <w:p w14:paraId="1987FF94" w14:textId="77777777" w:rsidR="00060A68" w:rsidRP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Continue to improve vigilance for unforeseen emergencies</w:t>
      </w:r>
    </w:p>
    <w:p w14:paraId="11649182" w14:textId="77777777" w:rsid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optimise performance against key targets and core standards</w:t>
      </w:r>
    </w:p>
    <w:p w14:paraId="5A2ED94E" w14:textId="77777777" w:rsidR="00060A68" w:rsidRPr="00060A68" w:rsidRDefault="00060A68" w:rsidP="00060A68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enhance performance of the workforce</w:t>
      </w:r>
    </w:p>
    <w:p w14:paraId="52535E33" w14:textId="77777777" w:rsidR="00060A68" w:rsidRDefault="00060A68" w:rsidP="00060A68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sz w:val="28"/>
        </w:rPr>
        <w:t>To guide the employees in accordance with the Equalities Scheme</w:t>
      </w:r>
    </w:p>
    <w:p w14:paraId="6351B4B3" w14:textId="77777777" w:rsidR="00060A68" w:rsidRPr="001D2D30" w:rsidRDefault="00060A68" w:rsidP="00060A68">
      <w:pPr>
        <w:rPr>
          <w:rFonts w:ascii="Lucida Calligraphy" w:hAnsi="Lucida Calligraphy"/>
          <w:b/>
          <w:color w:val="4F6228" w:themeColor="accent3" w:themeShade="80"/>
          <w:sz w:val="28"/>
        </w:rPr>
      </w:pPr>
      <w:r w:rsidRPr="001D2D30">
        <w:rPr>
          <w:rFonts w:ascii="Lucida Calligraphy" w:hAnsi="Lucida Calligraphy"/>
          <w:b/>
          <w:color w:val="4F6228" w:themeColor="accent3" w:themeShade="80"/>
          <w:sz w:val="28"/>
        </w:rPr>
        <w:t>Our services</w:t>
      </w:r>
    </w:p>
    <w:p w14:paraId="508E1FA0" w14:textId="77777777" w:rsidR="00060A68" w:rsidRPr="00060A68" w:rsidRDefault="00060A68" w:rsidP="00060A68">
      <w:pPr>
        <w:rPr>
          <w:rFonts w:ascii="Lucida Calligraphy" w:hAnsi="Lucida Calligraphy"/>
          <w:sz w:val="28"/>
        </w:rPr>
      </w:pPr>
      <w:r w:rsidRPr="00060A68">
        <w:rPr>
          <w:rFonts w:ascii="Lucida Calligraphy" w:hAnsi="Lucida Calligraphy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02CD7" wp14:editId="66A71DBB">
                <wp:simplePos x="0" y="0"/>
                <wp:positionH relativeFrom="column">
                  <wp:posOffset>3952875</wp:posOffset>
                </wp:positionH>
                <wp:positionV relativeFrom="paragraph">
                  <wp:posOffset>86995</wp:posOffset>
                </wp:positionV>
                <wp:extent cx="2019300" cy="6276975"/>
                <wp:effectExtent l="0" t="0" r="0" b="952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2769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F4837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Childhood Vaccinations &amp; Immunisations</w:t>
                            </w:r>
                          </w:p>
                          <w:p w14:paraId="59122931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End of life care</w:t>
                            </w:r>
                          </w:p>
                          <w:p w14:paraId="28C31405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Maternity Service</w:t>
                            </w:r>
                          </w:p>
                          <w:p w14:paraId="5EE3C7C6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NHS Health Checks</w:t>
                            </w:r>
                          </w:p>
                          <w:p w14:paraId="6373ED77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Men’s &amp; Women’s Health Checks</w:t>
                            </w:r>
                          </w:p>
                          <w:p w14:paraId="7169D5B4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 xml:space="preserve">ECG’s </w:t>
                            </w:r>
                          </w:p>
                          <w:p w14:paraId="043854AD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Stop Smoking Service</w:t>
                            </w:r>
                          </w:p>
                          <w:p w14:paraId="0015351D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Flu Vaccination</w:t>
                            </w:r>
                          </w:p>
                          <w:p w14:paraId="48A338DB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Shingles Vaccination</w:t>
                            </w:r>
                          </w:p>
                          <w:p w14:paraId="38C9008D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Pneumococcal Vaccination</w:t>
                            </w:r>
                          </w:p>
                          <w:p w14:paraId="12270448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Spirometer</w:t>
                            </w:r>
                          </w:p>
                          <w:p w14:paraId="7DDBF693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 xml:space="preserve">Ear Syringing </w:t>
                            </w:r>
                          </w:p>
                          <w:p w14:paraId="7A8F5CFC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Lifestyle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2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1.25pt;margin-top:6.85pt;width:159pt;height:4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bm9AEAAMsDAAAOAAAAZHJzL2Uyb0RvYy54bWysU8tu2zAQvBfoPxC815Jdx4kFy0GaNEWB&#10;9AGk/QCaoiyiJJdd0pbcr8+SchwjvRXVgeByydmd2dHqerCG7RUGDa7m00nJmXISGu22Nf/54/7d&#10;FWchCtcIA07V/KACv16/fbPqfaVm0IFpFDICcaHqfc27GH1VFEF2yoowAa8cJVtAKyKFuC0aFD2h&#10;W1PMynJR9ICNR5AqBDq9G5N8nfHbVsn4rW2DiszUnHqLecW8btJarFei2qLwnZbHNsQ/dGGFdlT0&#10;BHUnomA71H9BWS0RArRxIsEW0LZaqsyB2EzLV2weO+FV5kLiBH+SKfw/WPl1/+i/I4vDBxhogJlE&#10;8A8gfwXm4LYTbqtuEKHvlGio8DRJVvQ+VMenSepQhQSy6b9AQ0MWuwgZaGjRJlWIJyN0GsDhJLoa&#10;IpN0SLyX70tKScotZpeL5eVFriGq5+ceQ/ykwLK0qTnSVDO82D+EmNoR1fOVVM3BvTYmT9Y41qeK&#10;r46tjuQ6o23Nr8r0jT5IFD+6Jr+MQptxT+jGHTknmiPhOGwGupi4b6A5EHuE0V30N9CmA/zDWU/O&#10;qnn4vROoODOfHSm4nM7nyYo5mF9czijA88zmPCOcJKiaR87G7W3M9h0Z3ZDSrc4avHRy7JUck6U5&#10;ujtZ8jzOt17+wfUTAAAA//8DAFBLAwQUAAYACAAAACEAhqBqit8AAAALAQAADwAAAGRycy9kb3du&#10;cmV2LnhtbEyPwU7DMBBE70j8g7VI3KjdFAKEOBWqAAmVAy35ACdZ4kC8jmKnTf+e5QTHnXmancnX&#10;s+vFAcfQedKwXCgQSLVvOmo1lB/PV3cgQjTUmN4TajhhgHVxfpabrPFH2uFhH1vBIRQyo8HGOGRS&#10;htqiM2HhByT2Pv3oTORzbGUzmiOHu14mSqXSmY74gzUDbizW3/vJaZhWr6dq+7LdpW9P9GWX7yV2&#10;m1Lry4v58QFExDn+wfBbn6tDwZ0qP1ETRK8hTZIbRtlY3YJg4P5asVCxoFSSgCxy+X9D8QMAAP//&#10;AwBQSwECLQAUAAYACAAAACEAtoM4kv4AAADhAQAAEwAAAAAAAAAAAAAAAAAAAAAAW0NvbnRlbnRf&#10;VHlwZXNdLnhtbFBLAQItABQABgAIAAAAIQA4/SH/1gAAAJQBAAALAAAAAAAAAAAAAAAAAC8BAABf&#10;cmVscy8ucmVsc1BLAQItABQABgAIAAAAIQAVmabm9AEAAMsDAAAOAAAAAAAAAAAAAAAAAC4CAABk&#10;cnMvZTJvRG9jLnhtbFBLAQItABQABgAIAAAAIQCGoGqK3wAAAAsBAAAPAAAAAAAAAAAAAAAAAE4E&#10;AABkcnMvZG93bnJldi54bWxQSwUGAAAAAAQABADzAAAAWgUAAAAA&#10;" filled="f" stroked="f" strokeweight="0">
                <v:textbox>
                  <w:txbxContent>
                    <w:p w14:paraId="06CF4837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Childhood Vaccinations &amp; Immunisations</w:t>
                      </w:r>
                    </w:p>
                    <w:p w14:paraId="59122931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End of life care</w:t>
                      </w:r>
                    </w:p>
                    <w:p w14:paraId="28C31405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Maternity Service</w:t>
                      </w:r>
                    </w:p>
                    <w:p w14:paraId="5EE3C7C6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NHS Health Checks</w:t>
                      </w:r>
                    </w:p>
                    <w:p w14:paraId="6373ED77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Men’s &amp; Women’s Health Checks</w:t>
                      </w:r>
                    </w:p>
                    <w:p w14:paraId="7169D5B4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 xml:space="preserve">ECG’s </w:t>
                      </w:r>
                    </w:p>
                    <w:p w14:paraId="043854AD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Stop Smoking Service</w:t>
                      </w:r>
                    </w:p>
                    <w:p w14:paraId="0015351D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Flu Vaccination</w:t>
                      </w:r>
                    </w:p>
                    <w:p w14:paraId="48A338DB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Shingles Vaccination</w:t>
                      </w:r>
                    </w:p>
                    <w:p w14:paraId="38C9008D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Pneumococcal Vaccination</w:t>
                      </w:r>
                    </w:p>
                    <w:p w14:paraId="12270448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Spirometer</w:t>
                      </w:r>
                    </w:p>
                    <w:p w14:paraId="7DDBF693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 xml:space="preserve">Ear Syringing </w:t>
                      </w:r>
                    </w:p>
                    <w:p w14:paraId="7A8F5CFC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Lifestyle advice</w:t>
                      </w:r>
                    </w:p>
                  </w:txbxContent>
                </v:textbox>
              </v:shape>
            </w:pict>
          </mc:Fallback>
        </mc:AlternateContent>
      </w:r>
      <w:r w:rsidRPr="00060A68">
        <w:rPr>
          <w:rFonts w:ascii="Lucida Calligraphy" w:hAnsi="Lucida Calligraphy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4B808" wp14:editId="342C7BBB">
                <wp:simplePos x="0" y="0"/>
                <wp:positionH relativeFrom="column">
                  <wp:posOffset>-247650</wp:posOffset>
                </wp:positionH>
                <wp:positionV relativeFrom="paragraph">
                  <wp:posOffset>86360</wp:posOffset>
                </wp:positionV>
                <wp:extent cx="2019300" cy="6276975"/>
                <wp:effectExtent l="0" t="0" r="0" b="952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3139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Asthma</w:t>
                            </w:r>
                          </w:p>
                          <w:p w14:paraId="49D7282E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Atrial Fibrillation (AF)</w:t>
                            </w:r>
                          </w:p>
                          <w:p w14:paraId="5E2D49B2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Cardiovascular Disease</w:t>
                            </w:r>
                          </w:p>
                          <w:p w14:paraId="0A711B77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Chronic Kidney Disease (CKD)</w:t>
                            </w:r>
                          </w:p>
                          <w:p w14:paraId="303769FD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Chronic Obstructive Airways Disease (COPD)</w:t>
                            </w:r>
                          </w:p>
                          <w:p w14:paraId="58E9ECDE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Coronary Heart Disease (CHD)</w:t>
                            </w:r>
                          </w:p>
                          <w:p w14:paraId="2130F850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Dementia</w:t>
                            </w:r>
                          </w:p>
                          <w:p w14:paraId="6EB2CB9C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Depression</w:t>
                            </w:r>
                          </w:p>
                          <w:p w14:paraId="5C3A0280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Diabetes</w:t>
                            </w:r>
                          </w:p>
                          <w:p w14:paraId="387ED8D1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Epilepsy</w:t>
                            </w:r>
                          </w:p>
                          <w:p w14:paraId="7550AE7A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Heart Failure</w:t>
                            </w:r>
                          </w:p>
                          <w:p w14:paraId="33427562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Hypertension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B808" id="_x0000_s1027" type="#_x0000_t202" alt="&quot;&quot;" style="position:absolute;margin-left:-19.5pt;margin-top:6.8pt;width:159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ELDAIAAPsDAAAOAAAAZHJzL2Uyb0RvYy54bWysU9tu2zAMfR+wfxD0vtjJ0rQx4hRdugwD&#10;ugvQ7QMUWY6FyaJGKbGzry8lu2m2vQ3Tg0CK1BF5eLS67VvDjgq9Blvy6STnTFkJlbb7kn//tn1z&#10;w5kPwlbCgFUlPynPb9evX606V6gZNGAqhYxArC86V/ImBFdkmZeNaoWfgFOWgjVgKwK5uM8qFB2h&#10;tyab5fki6wArhyCV93R6PwT5OuHXtZLhS117FZgpOdUW0o5p38U9W69EsUfhGi3HMsQ/VNEKbenR&#10;M9S9CIIdUP8F1WqJ4KEOEwltBnWtpUo9UDfT/I9uHhvhVOqFyPHuTJP/f7Dy8/HRfUUW+nfQ0wBT&#10;E949gPzhmYVNI+xe3SFC1yhR0cPTSFnWOV+MVyPVvvARZNd9goqGLA4BElBfYxtZoT4ZodMATmfS&#10;VR+YpEPqe/k2p5Ck2GJ2vVheX6U3RPF83aEPHxS0LBolR5pqghfHBx9iOaJ4TomveTC62mpjkoP7&#10;3cYgOwpSwDatEf23NGNZF0uLVyzEy0kZrQ4kT6Pbkt/kcQ2CiVy8t1VKCUKbwaYyjB3JiXwMzIR+&#10;1zNdjcxFrnZQnYgthEGN9HvIaAB/cdaREkvufx4EKs7MR0uML6fzeZRucuZX1zNy8DKyu4wIKwmq&#10;5IGzwdyEJPehsTuaTK0TZy+VjCWTwhKV42+IEr70U9bLn10/AQAA//8DAFBLAwQUAAYACAAAACEA&#10;r66Cmd8AAAALAQAADwAAAGRycy9kb3ducmV2LnhtbEyPzU7DMBCE70i8g7VI3Fq7KQolxKlQFY4g&#10;0SKVoxsvSURsp/5pw9uzPdHjzoxmvynXkxnYCX3onZWwmAtgaBune9tK+Ny9zlbAQlRWq8FZlPCL&#10;AdbV7U2pCu3O9gNP29gyKrGhUBK6GMeC89B0aFSYuxEted/OGxXp9C3XXp2p3Aw8EyLnRvWWPnRq&#10;xE2Hzc82GQm7ff3VYF6b9FBv0up4TG9+/y7l/d308gws4hT/w3DBJ3SoiOngktWBDRJmyyfaEslY&#10;5sAokD1ehAMJQmQL4FXJrzdUfwAAAP//AwBQSwECLQAUAAYACAAAACEAtoM4kv4AAADhAQAAEwAA&#10;AAAAAAAAAAAAAAAAAAAAW0NvbnRlbnRfVHlwZXNdLnhtbFBLAQItABQABgAIAAAAIQA4/SH/1gAA&#10;AJQBAAALAAAAAAAAAAAAAAAAAC8BAABfcmVscy8ucmVsc1BLAQItABQABgAIAAAAIQDpJ8ELDAIA&#10;APsDAAAOAAAAAAAAAAAAAAAAAC4CAABkcnMvZTJvRG9jLnhtbFBLAQItABQABgAIAAAAIQCvroKZ&#10;3wAAAAsBAAAPAAAAAAAAAAAAAAAAAGYEAABkcnMvZG93bnJldi54bWxQSwUGAAAAAAQABADzAAAA&#10;cgUAAAAA&#10;" stroked="f" strokeweight="0">
                <v:textbox>
                  <w:txbxContent>
                    <w:p w14:paraId="3A723139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Asthma</w:t>
                      </w:r>
                    </w:p>
                    <w:p w14:paraId="49D7282E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Atrial Fibrillation (AF)</w:t>
                      </w:r>
                    </w:p>
                    <w:p w14:paraId="5E2D49B2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Cardiovascular Disease</w:t>
                      </w:r>
                    </w:p>
                    <w:p w14:paraId="0A711B77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Chronic Kidney Disease (CKD)</w:t>
                      </w:r>
                    </w:p>
                    <w:p w14:paraId="303769FD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Chronic Obstructive Airways Disease (COPD)</w:t>
                      </w:r>
                    </w:p>
                    <w:p w14:paraId="58E9ECDE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Coronary Heart Disease (CHD)</w:t>
                      </w:r>
                    </w:p>
                    <w:p w14:paraId="2130F850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Dementia</w:t>
                      </w:r>
                    </w:p>
                    <w:p w14:paraId="6EB2CB9C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Depression</w:t>
                      </w:r>
                    </w:p>
                    <w:p w14:paraId="5C3A0280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Diabetes</w:t>
                      </w:r>
                    </w:p>
                    <w:p w14:paraId="387ED8D1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Epilepsy</w:t>
                      </w:r>
                    </w:p>
                    <w:p w14:paraId="7550AE7A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Heart Failure</w:t>
                      </w:r>
                    </w:p>
                    <w:p w14:paraId="33427562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Hypertension</w:t>
                      </w:r>
                    </w:p>
                  </w:txbxContent>
                </v:textbox>
              </v:shape>
            </w:pict>
          </mc:Fallback>
        </mc:AlternateContent>
      </w:r>
      <w:r w:rsidRPr="00060A68">
        <w:rPr>
          <w:rFonts w:ascii="Lucida Calligraphy" w:hAnsi="Lucida Calligraphy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6EAE1" wp14:editId="299384E2">
                <wp:simplePos x="0" y="0"/>
                <wp:positionH relativeFrom="column">
                  <wp:posOffset>1847850</wp:posOffset>
                </wp:positionH>
                <wp:positionV relativeFrom="paragraph">
                  <wp:posOffset>86994</wp:posOffset>
                </wp:positionV>
                <wp:extent cx="2019300" cy="6276975"/>
                <wp:effectExtent l="0" t="0" r="0" b="952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2769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13B4C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Hypertension</w:t>
                            </w:r>
                          </w:p>
                          <w:p w14:paraId="35AC955F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Learning Disabilities</w:t>
                            </w:r>
                          </w:p>
                          <w:p w14:paraId="38EB3148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Mental Health</w:t>
                            </w:r>
                          </w:p>
                          <w:p w14:paraId="31CE73D8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Obesity</w:t>
                            </w:r>
                          </w:p>
                          <w:p w14:paraId="583EF365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Osteoporosis</w:t>
                            </w:r>
                          </w:p>
                          <w:p w14:paraId="020C3FF0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Palliative Care</w:t>
                            </w:r>
                          </w:p>
                          <w:p w14:paraId="2AFD904A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Rheumatoid Arthritis</w:t>
                            </w:r>
                          </w:p>
                          <w:p w14:paraId="5C951FE7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Stroke</w:t>
                            </w:r>
                          </w:p>
                          <w:p w14:paraId="5FF5DA86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Transient Ischaemic Heart Attacks (TIA)</w:t>
                            </w:r>
                          </w:p>
                          <w:p w14:paraId="75CD3F50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Cytology</w:t>
                            </w:r>
                          </w:p>
                          <w:p w14:paraId="5E02CAD5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Contraceptive Advice</w:t>
                            </w:r>
                          </w:p>
                          <w:p w14:paraId="2C2C4770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Child Health</w:t>
                            </w:r>
                          </w:p>
                          <w:p w14:paraId="39BD6968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Minor Surgery</w:t>
                            </w:r>
                          </w:p>
                          <w:p w14:paraId="32818CD4" w14:textId="77777777" w:rsidR="00060A68" w:rsidRPr="00060A68" w:rsidRDefault="00060A68" w:rsidP="00060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060A68">
                              <w:rPr>
                                <w:rFonts w:ascii="Lucida Calligraphy" w:hAnsi="Lucida Calligraphy"/>
                                <w:sz w:val="28"/>
                              </w:rPr>
                              <w:t>Travel Vaccinations &amp;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EAE1" id="_x0000_s1028" type="#_x0000_t202" alt="&quot;&quot;" style="position:absolute;margin-left:145.5pt;margin-top:6.85pt;width:159pt;height:4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if+AEAANIDAAAOAAAAZHJzL2Uyb0RvYy54bWysU8tu2zAQvBfoPxC815Jdx4kFy0GaNEWB&#10;9AGk/QCaoiyiJJdd0pbcr8+SchwjvRXVgeByxdmd2eHqerCG7RUGDa7m00nJmXISGu22Nf/54/7d&#10;FWchCtcIA07V/KACv16/fbPqfaVm0IFpFDICcaHqfc27GH1VFEF2yoowAa8cJVtAKyKFuC0aFD2h&#10;W1PMynJR9ICNR5AqBDq9G5N8nfHbVsn4rW2DiszUnHqLecW8btJarFei2qLwnZbHNsQ/dGGFdlT0&#10;BHUnomA71H9BWS0RArRxIsEW0LZaqsyB2EzLV2weO+FV5kLiBH+SKfw/WPl1/+i/I4vDBxhogJlE&#10;8A8gfwXm4LYTbqtuEKHvlGio8DRJVvQ+VMerSepQhQSy6b9AQ0MWuwgZaGjRJlWIJyN0GsDhJLoa&#10;IpN0SLyX70tKScotZpeL5eVFriGq5+seQ/ykwLK0qTnSVDO82D+EmNoR1fMvqZqDe21MnqxxrE8V&#10;Xx1bHcl1RtuaX5XpG32QKH50Tb4ZhTbjntCNO3JONEfCcdgMTDfUf7qbJNhAcyAREEaT0aOgTQf4&#10;h7OeDFbz8HsnUHFmPjsScjmdz5MjczC/uJxRgOeZzXlGOElQNY+cjdvbmF08ErshwVudpXjp5Ngy&#10;GScrdDR5cuZ5nP96eYrrJwAAAP//AwBQSwMEFAAGAAgAAAAhAIRuwRrgAAAACwEAAA8AAABkcnMv&#10;ZG93bnJldi54bWxMj8FOwzAQRO9I/IO1SNyonVQKNMSpUAVIqBzakg9wkiVJG6+j2GnTv2c5wXFn&#10;RrNvsvVse3HG0XeONEQLBQKpcnVHjYbi6+3hCYQPhmrTO0INV/Swzm9vMpPW7kJ7PB9CI7iEfGo0&#10;tCEMqZS+atEav3ADEnvfbrQm8Dk2sh7NhcttL2OlEmlNR/yhNQNuWqxOh8lqmJYf13L7vt0nn690&#10;bKNdgd2m0Pr+bn55BhFwDn9h+MVndMiZqXQT1V70GuJVxFsCG8tHEBxI1IqFkgWl4hhknsn/G/If&#10;AAAA//8DAFBLAQItABQABgAIAAAAIQC2gziS/gAAAOEBAAATAAAAAAAAAAAAAAAAAAAAAABbQ29u&#10;dGVudF9UeXBlc10ueG1sUEsBAi0AFAAGAAgAAAAhADj9If/WAAAAlAEAAAsAAAAAAAAAAAAAAAAA&#10;LwEAAF9yZWxzLy5yZWxzUEsBAi0AFAAGAAgAAAAhACvMKJ/4AQAA0gMAAA4AAAAAAAAAAAAAAAAA&#10;LgIAAGRycy9lMm9Eb2MueG1sUEsBAi0AFAAGAAgAAAAhAIRuwRrgAAAACwEAAA8AAAAAAAAAAAAA&#10;AAAAUgQAAGRycy9kb3ducmV2LnhtbFBLBQYAAAAABAAEAPMAAABfBQAAAAA=&#10;" filled="f" stroked="f" strokeweight="0">
                <v:textbox>
                  <w:txbxContent>
                    <w:p w14:paraId="22E13B4C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Hypertension</w:t>
                      </w:r>
                    </w:p>
                    <w:p w14:paraId="35AC955F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Learning Disabilities</w:t>
                      </w:r>
                    </w:p>
                    <w:p w14:paraId="38EB3148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Mental Health</w:t>
                      </w:r>
                    </w:p>
                    <w:p w14:paraId="31CE73D8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Obesity</w:t>
                      </w:r>
                    </w:p>
                    <w:p w14:paraId="583EF365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Osteoporosis</w:t>
                      </w:r>
                    </w:p>
                    <w:p w14:paraId="020C3FF0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Palliative Care</w:t>
                      </w:r>
                    </w:p>
                    <w:p w14:paraId="2AFD904A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Rheumatoid Arthritis</w:t>
                      </w:r>
                    </w:p>
                    <w:p w14:paraId="5C951FE7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Stroke</w:t>
                      </w:r>
                    </w:p>
                    <w:p w14:paraId="5FF5DA86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Transient Ischaemic Heart Attacks (TIA)</w:t>
                      </w:r>
                    </w:p>
                    <w:p w14:paraId="75CD3F50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Cytology</w:t>
                      </w:r>
                    </w:p>
                    <w:p w14:paraId="5E02CAD5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Contraceptive Advice</w:t>
                      </w:r>
                    </w:p>
                    <w:p w14:paraId="2C2C4770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Child Health</w:t>
                      </w:r>
                    </w:p>
                    <w:p w14:paraId="39BD6968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Minor Surgery</w:t>
                      </w:r>
                    </w:p>
                    <w:p w14:paraId="32818CD4" w14:textId="77777777" w:rsidR="00060A68" w:rsidRPr="00060A68" w:rsidRDefault="00060A68" w:rsidP="00060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218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060A68">
                        <w:rPr>
                          <w:rFonts w:ascii="Lucida Calligraphy" w:hAnsi="Lucida Calligraphy"/>
                          <w:sz w:val="28"/>
                        </w:rPr>
                        <w:t>Travel Vaccinations &amp; Advice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A68" w:rsidRPr="00060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1416"/>
    <w:multiLevelType w:val="hybridMultilevel"/>
    <w:tmpl w:val="9648B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50FC"/>
    <w:multiLevelType w:val="hybridMultilevel"/>
    <w:tmpl w:val="384E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6013E"/>
    <w:multiLevelType w:val="hybridMultilevel"/>
    <w:tmpl w:val="D1BC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82451">
    <w:abstractNumId w:val="0"/>
  </w:num>
  <w:num w:numId="2" w16cid:durableId="1455439524">
    <w:abstractNumId w:val="2"/>
  </w:num>
  <w:num w:numId="3" w16cid:durableId="208105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68"/>
    <w:rsid w:val="00060A68"/>
    <w:rsid w:val="001D2D30"/>
    <w:rsid w:val="00D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1F22"/>
  <w15:docId w15:val="{8BDC0248-5648-4DB0-8DE4-A8F50AB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Maleki</dc:creator>
  <cp:lastModifiedBy>Katy Morson</cp:lastModifiedBy>
  <cp:revision>2</cp:revision>
  <dcterms:created xsi:type="dcterms:W3CDTF">2024-03-26T11:14:00Z</dcterms:created>
  <dcterms:modified xsi:type="dcterms:W3CDTF">2024-03-26T11:14:00Z</dcterms:modified>
</cp:coreProperties>
</file>